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7E6E6" w:themeColor="background2"/>
  <w:body>
    <w:p w:rsidR="004F11DF" w:rsidRDefault="004F11DF" w:rsidP="00300328">
      <w:pPr>
        <w:ind w:firstLine="708"/>
        <w:jc w:val="both"/>
        <w:rPr>
          <w:rFonts w:ascii="Arial" w:hAnsi="Arial" w:cs="Arial"/>
          <w:sz w:val="36"/>
          <w:szCs w:val="36"/>
        </w:rPr>
      </w:pPr>
    </w:p>
    <w:p w:rsidR="004F11DF" w:rsidRDefault="004F11DF" w:rsidP="00300328">
      <w:pPr>
        <w:ind w:firstLine="708"/>
        <w:jc w:val="both"/>
        <w:rPr>
          <w:rFonts w:ascii="Arial" w:hAnsi="Arial" w:cs="Arial"/>
          <w:sz w:val="36"/>
          <w:szCs w:val="36"/>
        </w:rPr>
      </w:pPr>
    </w:p>
    <w:p w:rsidR="004F11DF" w:rsidRDefault="004F11DF" w:rsidP="004F11DF">
      <w:pPr>
        <w:ind w:firstLine="708"/>
        <w:jc w:val="righ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Administración 2021/2024</w:t>
      </w:r>
    </w:p>
    <w:p w:rsidR="004F11DF" w:rsidRDefault="004F11DF" w:rsidP="00300328">
      <w:pPr>
        <w:ind w:firstLine="708"/>
        <w:jc w:val="both"/>
        <w:rPr>
          <w:rFonts w:ascii="Arial" w:hAnsi="Arial" w:cs="Arial"/>
          <w:sz w:val="36"/>
          <w:szCs w:val="36"/>
        </w:rPr>
      </w:pPr>
    </w:p>
    <w:p w:rsidR="003B6CB5" w:rsidRDefault="00C9755A" w:rsidP="00300328">
      <w:pPr>
        <w:ind w:firstLine="708"/>
        <w:jc w:val="both"/>
      </w:pPr>
      <w:r w:rsidRPr="00603EBF">
        <w:rPr>
          <w:rFonts w:ascii="Arial" w:hAnsi="Arial" w:cs="Arial"/>
          <w:sz w:val="36"/>
          <w:szCs w:val="36"/>
        </w:rPr>
        <w:t xml:space="preserve">De conformidad a </w:t>
      </w:r>
      <w:r w:rsidR="007B5BD1" w:rsidRPr="00603EBF">
        <w:rPr>
          <w:rFonts w:ascii="Arial" w:hAnsi="Arial" w:cs="Arial"/>
          <w:sz w:val="36"/>
          <w:szCs w:val="36"/>
        </w:rPr>
        <w:t>l</w:t>
      </w:r>
      <w:r w:rsidRPr="00603EBF">
        <w:rPr>
          <w:rFonts w:ascii="Arial" w:hAnsi="Arial" w:cs="Arial"/>
          <w:sz w:val="36"/>
          <w:szCs w:val="36"/>
        </w:rPr>
        <w:t>a</w:t>
      </w:r>
      <w:r w:rsidR="007B5BD1" w:rsidRPr="00603EBF">
        <w:rPr>
          <w:rFonts w:ascii="Arial" w:hAnsi="Arial" w:cs="Arial"/>
          <w:sz w:val="36"/>
          <w:szCs w:val="36"/>
        </w:rPr>
        <w:t xml:space="preserve"> Ley de Transparencia y Acceso a la Información</w:t>
      </w:r>
      <w:r w:rsidRPr="00603EBF">
        <w:rPr>
          <w:rFonts w:ascii="Arial" w:hAnsi="Arial" w:cs="Arial"/>
          <w:sz w:val="36"/>
          <w:szCs w:val="36"/>
        </w:rPr>
        <w:t xml:space="preserve"> Pú</w:t>
      </w:r>
      <w:r w:rsidR="007B5BD1" w:rsidRPr="00603EBF">
        <w:rPr>
          <w:rFonts w:ascii="Arial" w:hAnsi="Arial" w:cs="Arial"/>
          <w:sz w:val="36"/>
          <w:szCs w:val="36"/>
        </w:rPr>
        <w:t xml:space="preserve">blica del estado de Jalisco y sus Municipios, es información fundamental y obligatoria para todos los sujetos obligados, </w:t>
      </w:r>
      <w:r w:rsidRPr="00603EBF">
        <w:rPr>
          <w:rFonts w:ascii="Arial" w:hAnsi="Arial" w:cs="Arial"/>
          <w:sz w:val="36"/>
          <w:szCs w:val="36"/>
        </w:rPr>
        <w:t xml:space="preserve">la contenida en el numeral 8 de dicha normatividad, sin </w:t>
      </w:r>
      <w:r w:rsidR="00603EBF" w:rsidRPr="00603EBF">
        <w:rPr>
          <w:rFonts w:ascii="Arial" w:hAnsi="Arial" w:cs="Arial"/>
          <w:sz w:val="36"/>
          <w:szCs w:val="36"/>
        </w:rPr>
        <w:t>embargo, la relativa al inciso m</w:t>
      </w:r>
      <w:r w:rsidRPr="00603EBF">
        <w:rPr>
          <w:rFonts w:ascii="Arial" w:hAnsi="Arial" w:cs="Arial"/>
          <w:sz w:val="36"/>
          <w:szCs w:val="36"/>
        </w:rPr>
        <w:t>) de la fracción V</w:t>
      </w:r>
      <w:r w:rsidR="00603EBF" w:rsidRPr="00603EBF">
        <w:rPr>
          <w:rFonts w:ascii="Arial" w:hAnsi="Arial" w:cs="Arial"/>
          <w:sz w:val="36"/>
          <w:szCs w:val="36"/>
        </w:rPr>
        <w:t>I</w:t>
      </w:r>
      <w:r w:rsidRPr="00603EBF">
        <w:rPr>
          <w:rFonts w:ascii="Arial" w:hAnsi="Arial" w:cs="Arial"/>
          <w:sz w:val="36"/>
          <w:szCs w:val="36"/>
        </w:rPr>
        <w:t xml:space="preserve">, no se ha generado en el </w:t>
      </w:r>
      <w:r w:rsidR="006641CE" w:rsidRPr="00603EBF">
        <w:rPr>
          <w:rFonts w:ascii="Arial" w:hAnsi="Arial" w:cs="Arial"/>
          <w:sz w:val="36"/>
          <w:szCs w:val="36"/>
        </w:rPr>
        <w:t xml:space="preserve">Sistema para el Desarrollo Integral de la Familia de Atotonilco el Alto, Jalisco, </w:t>
      </w:r>
      <w:r w:rsidR="00603EBF" w:rsidRPr="00603EBF">
        <w:rPr>
          <w:rFonts w:ascii="Arial" w:hAnsi="Arial" w:cs="Arial"/>
          <w:sz w:val="36"/>
          <w:szCs w:val="36"/>
        </w:rPr>
        <w:t>en virtud que, a la fecha, no se han emitido recomendaciones por los órganos públicos del Estado mexicano u organismos internacional</w:t>
      </w:r>
      <w:r w:rsidR="004F11DF">
        <w:rPr>
          <w:rFonts w:ascii="Arial" w:hAnsi="Arial" w:cs="Arial"/>
          <w:sz w:val="36"/>
          <w:szCs w:val="36"/>
        </w:rPr>
        <w:t xml:space="preserve">es, dirigidas a los sistemas DIF </w:t>
      </w:r>
      <w:proofErr w:type="spellStart"/>
      <w:r w:rsidR="004F11DF">
        <w:rPr>
          <w:rFonts w:ascii="Arial" w:hAnsi="Arial" w:cs="Arial"/>
          <w:sz w:val="36"/>
          <w:szCs w:val="36"/>
        </w:rPr>
        <w:t>Atotonilcoel</w:t>
      </w:r>
      <w:proofErr w:type="spellEnd"/>
      <w:r w:rsidR="004F11DF">
        <w:rPr>
          <w:rFonts w:ascii="Arial" w:hAnsi="Arial" w:cs="Arial"/>
          <w:sz w:val="36"/>
          <w:szCs w:val="36"/>
        </w:rPr>
        <w:t xml:space="preserve"> Alto.</w:t>
      </w:r>
      <w:bookmarkStart w:id="0" w:name="_GoBack"/>
      <w:bookmarkEnd w:id="0"/>
      <w:r w:rsidR="00603EBF" w:rsidRPr="00603EBF">
        <w:rPr>
          <w:rFonts w:ascii="Arial" w:hAnsi="Arial" w:cs="Arial"/>
          <w:sz w:val="36"/>
          <w:szCs w:val="36"/>
        </w:rPr>
        <w:t>.</w:t>
      </w:r>
      <w:r w:rsidR="00603EBF" w:rsidRPr="00603EBF">
        <w:rPr>
          <w:rFonts w:ascii="Arial" w:hAnsi="Arial" w:cs="Arial"/>
          <w:b/>
          <w:sz w:val="36"/>
          <w:szCs w:val="36"/>
        </w:rPr>
        <w:t xml:space="preserve"> </w:t>
      </w:r>
    </w:p>
    <w:sectPr w:rsidR="003B6CB5" w:rsidSect="004935F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09C" w:rsidRDefault="0077209C" w:rsidP="0065126F">
      <w:pPr>
        <w:spacing w:after="0" w:line="240" w:lineRule="auto"/>
      </w:pPr>
      <w:r>
        <w:separator/>
      </w:r>
    </w:p>
  </w:endnote>
  <w:endnote w:type="continuationSeparator" w:id="0">
    <w:p w:rsidR="0077209C" w:rsidRDefault="0077209C" w:rsidP="00651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721" w:type="pct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3402"/>
      <w:gridCol w:w="4943"/>
    </w:tblGrid>
    <w:tr w:rsidR="003B6CB5" w:rsidTr="006641CE">
      <w:trPr>
        <w:trHeight w:hRule="exact" w:val="151"/>
      </w:trPr>
      <w:tc>
        <w:tcPr>
          <w:tcW w:w="3402" w:type="dxa"/>
          <w:shd w:val="clear" w:color="auto" w:fill="5B9BD5" w:themeFill="accent1"/>
          <w:tcMar>
            <w:top w:w="0" w:type="dxa"/>
            <w:bottom w:w="0" w:type="dxa"/>
          </w:tcMar>
        </w:tcPr>
        <w:p w:rsidR="0065126F" w:rsidRDefault="0065126F">
          <w:pPr>
            <w:pStyle w:val="Encabezado"/>
            <w:rPr>
              <w:caps/>
              <w:sz w:val="18"/>
            </w:rPr>
          </w:pPr>
        </w:p>
      </w:tc>
      <w:tc>
        <w:tcPr>
          <w:tcW w:w="4943" w:type="dxa"/>
          <w:shd w:val="clear" w:color="auto" w:fill="5B9BD5" w:themeFill="accent1"/>
          <w:tcMar>
            <w:top w:w="0" w:type="dxa"/>
            <w:bottom w:w="0" w:type="dxa"/>
          </w:tcMar>
        </w:tcPr>
        <w:p w:rsidR="0065126F" w:rsidRDefault="0065126F">
          <w:pPr>
            <w:pStyle w:val="Encabezado"/>
            <w:jc w:val="right"/>
            <w:rPr>
              <w:caps/>
              <w:sz w:val="18"/>
            </w:rPr>
          </w:pPr>
        </w:p>
      </w:tc>
    </w:tr>
    <w:tr w:rsidR="003B6CB5" w:rsidTr="006641CE">
      <w:trPr>
        <w:trHeight w:val="1267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19EE769229A2498D9331970269257C5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3402" w:type="dxa"/>
              <w:shd w:val="clear" w:color="auto" w:fill="auto"/>
              <w:vAlign w:val="center"/>
            </w:tcPr>
            <w:p w:rsidR="0065126F" w:rsidRDefault="003B6CB5" w:rsidP="006641CE">
              <w:pPr>
                <w:pStyle w:val="Piedepgina"/>
                <w:jc w:val="both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calle: doctor fernando de alba 252 colonia: la alameda. municipio de atotonilco el </w:t>
              </w:r>
              <w:r w:rsidR="00C9755A">
                <w:rPr>
                  <w:caps/>
                  <w:color w:val="808080" w:themeColor="background1" w:themeShade="80"/>
                  <w:sz w:val="18"/>
                  <w:szCs w:val="18"/>
                </w:rPr>
                <w:t>A</w:t>
              </w: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lto, jalisco.          </w:t>
              </w:r>
              <w:r w:rsidR="006641CE"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      </w:t>
              </w: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      tel.- 9171061 ext 101</w:t>
              </w:r>
            </w:p>
          </w:tc>
        </w:sdtContent>
      </w:sdt>
      <w:tc>
        <w:tcPr>
          <w:tcW w:w="4943" w:type="dxa"/>
          <w:shd w:val="clear" w:color="auto" w:fill="auto"/>
          <w:vAlign w:val="center"/>
        </w:tcPr>
        <w:p w:rsidR="003B6CB5" w:rsidRDefault="003B6CB5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:rsidR="00A6072F" w:rsidRDefault="0077209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09C" w:rsidRDefault="0077209C" w:rsidP="0065126F">
      <w:pPr>
        <w:spacing w:after="0" w:line="240" w:lineRule="auto"/>
      </w:pPr>
      <w:r>
        <w:separator/>
      </w:r>
    </w:p>
  </w:footnote>
  <w:footnote w:type="continuationSeparator" w:id="0">
    <w:p w:rsidR="0077209C" w:rsidRDefault="0077209C" w:rsidP="00651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26F" w:rsidRDefault="007917D8" w:rsidP="0065126F">
    <w:pPr>
      <w:pStyle w:val="Encabezado"/>
      <w:rPr>
        <w:caps/>
        <w:color w:val="44546A" w:themeColor="text2"/>
        <w:sz w:val="20"/>
        <w:szCs w:val="20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26A10FD" wp14:editId="0A1A6898">
          <wp:simplePos x="0" y="0"/>
          <wp:positionH relativeFrom="page">
            <wp:posOffset>19050</wp:posOffset>
          </wp:positionH>
          <wp:positionV relativeFrom="paragraph">
            <wp:posOffset>-449580</wp:posOffset>
          </wp:positionV>
          <wp:extent cx="7772400" cy="10055225"/>
          <wp:effectExtent l="0" t="0" r="0" b="317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5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126F" w:rsidRDefault="0065126F">
    <w:pPr>
      <w:pStyle w:val="Encabezado"/>
      <w:jc w:val="right"/>
      <w:rPr>
        <w:caps/>
        <w:color w:val="44546A" w:themeColor="text2"/>
        <w:sz w:val="20"/>
        <w:szCs w:val="20"/>
      </w:rPr>
    </w:pPr>
  </w:p>
  <w:p w:rsidR="0065126F" w:rsidRDefault="0065126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6F"/>
    <w:rsid w:val="0008797D"/>
    <w:rsid w:val="00300328"/>
    <w:rsid w:val="003B6CB5"/>
    <w:rsid w:val="004935F2"/>
    <w:rsid w:val="004F11DF"/>
    <w:rsid w:val="00603EBF"/>
    <w:rsid w:val="0065126F"/>
    <w:rsid w:val="006641CE"/>
    <w:rsid w:val="006F0106"/>
    <w:rsid w:val="0077209C"/>
    <w:rsid w:val="007917D8"/>
    <w:rsid w:val="007B5BD1"/>
    <w:rsid w:val="008A51D6"/>
    <w:rsid w:val="00B22991"/>
    <w:rsid w:val="00C9755A"/>
    <w:rsid w:val="00D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02B1C8-B684-456B-9110-DEE1A0EF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2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126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512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26F"/>
  </w:style>
  <w:style w:type="paragraph" w:styleId="Piedepgina">
    <w:name w:val="footer"/>
    <w:basedOn w:val="Normal"/>
    <w:link w:val="PiedepginaCar"/>
    <w:uiPriority w:val="99"/>
    <w:unhideWhenUsed/>
    <w:rsid w:val="006512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26F"/>
  </w:style>
  <w:style w:type="character" w:customStyle="1" w:styleId="Textodemarcadordeposicin">
    <w:name w:val="Texto de marcador de posición"/>
    <w:basedOn w:val="Fuentedeprrafopredeter"/>
    <w:uiPriority w:val="99"/>
    <w:semiHidden/>
    <w:rsid w:val="0065126F"/>
    <w:rPr>
      <w:color w:val="808080"/>
    </w:rPr>
  </w:style>
  <w:style w:type="character" w:customStyle="1" w:styleId="EstiloCar">
    <w:name w:val="Estilo Car"/>
    <w:basedOn w:val="Fuentedeprrafopredeter"/>
    <w:link w:val="Estilo"/>
    <w:uiPriority w:val="99"/>
    <w:locked/>
    <w:rsid w:val="007B5BD1"/>
    <w:rPr>
      <w:rFonts w:ascii="Arial" w:hAnsi="Arial" w:cs="Arial"/>
      <w:sz w:val="24"/>
      <w:szCs w:val="24"/>
    </w:rPr>
  </w:style>
  <w:style w:type="paragraph" w:customStyle="1" w:styleId="Estilo">
    <w:name w:val="Estilo"/>
    <w:basedOn w:val="Normal"/>
    <w:link w:val="EstiloCar"/>
    <w:uiPriority w:val="99"/>
    <w:rsid w:val="007B5BD1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7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9EE769229A2498D9331970269257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E824D-26C5-4BFC-A717-6AE071B86608}"/>
      </w:docPartPr>
      <w:docPartBody>
        <w:p w:rsidR="006D3EBA" w:rsidRDefault="005D4DF1" w:rsidP="005D4DF1">
          <w:pPr>
            <w:pStyle w:val="19EE769229A2498D9331970269257C51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F1"/>
    <w:rsid w:val="005D4DF1"/>
    <w:rsid w:val="00611B56"/>
    <w:rsid w:val="006D3EBA"/>
    <w:rsid w:val="009737CB"/>
    <w:rsid w:val="00C8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5D4DF1"/>
    <w:rPr>
      <w:color w:val="808080"/>
    </w:rPr>
  </w:style>
  <w:style w:type="paragraph" w:customStyle="1" w:styleId="56F608D872EF4C878B51A8DFEB613E40">
    <w:name w:val="56F608D872EF4C878B51A8DFEB613E40"/>
    <w:rsid w:val="005D4DF1"/>
  </w:style>
  <w:style w:type="paragraph" w:customStyle="1" w:styleId="C33D614902E347E0A76DFA1FFB0BDA3B">
    <w:name w:val="C33D614902E347E0A76DFA1FFB0BDA3B"/>
    <w:rsid w:val="005D4DF1"/>
  </w:style>
  <w:style w:type="paragraph" w:customStyle="1" w:styleId="A89DC7F292FC4A0E9C8E460321FED775">
    <w:name w:val="A89DC7F292FC4A0E9C8E460321FED775"/>
    <w:rsid w:val="005D4DF1"/>
  </w:style>
  <w:style w:type="paragraph" w:customStyle="1" w:styleId="19EE769229A2498D9331970269257C51">
    <w:name w:val="19EE769229A2498D9331970269257C51"/>
    <w:rsid w:val="005D4D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2017-04-17T00:00:00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2DAE89-3220-405A-8B91-4D06C2D07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calle: doctor fernando de alba 252 colonia: la alameda. municipio de atotonilco el Alto, jalisco.                        tel.- 9171061 ext 101</dc:creator>
  <cp:keywords/>
  <dc:description/>
  <cp:lastModifiedBy>D</cp:lastModifiedBy>
  <cp:revision>3</cp:revision>
  <cp:lastPrinted>2017-04-17T18:41:00Z</cp:lastPrinted>
  <dcterms:created xsi:type="dcterms:W3CDTF">2017-04-17T17:33:00Z</dcterms:created>
  <dcterms:modified xsi:type="dcterms:W3CDTF">2022-01-12T17:52:00Z</dcterms:modified>
</cp:coreProperties>
</file>